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E73CC">
      <w:pPr>
        <w:autoSpaceDE w:val="0"/>
        <w:rPr>
          <w:rFonts w:ascii="Tahoma-Bold" w:eastAsia="Tahoma-Bold" w:hAnsi="Tahoma-Bold" w:cs="Tahoma-Bold"/>
          <w:b/>
          <w:bCs/>
          <w:szCs w:val="22"/>
        </w:rPr>
      </w:pPr>
      <w:bookmarkStart w:id="0" w:name="_GoBack"/>
      <w:bookmarkEnd w:id="0"/>
      <w:r>
        <w:rPr>
          <w:rFonts w:ascii="Tahoma-Bold" w:eastAsia="Tahoma-Bold" w:hAnsi="Tahoma-Bold" w:cs="Tahoma-Bold"/>
          <w:b/>
          <w:bCs/>
          <w:szCs w:val="22"/>
        </w:rPr>
        <w:t>Obrazac 1</w:t>
      </w:r>
    </w:p>
    <w:p w:rsidR="00000000" w:rsidRDefault="003E73CC">
      <w:pPr>
        <w:autoSpaceDE w:val="0"/>
        <w:rPr>
          <w:rFonts w:ascii="Tahoma-Bold" w:eastAsia="Tahoma-Bold" w:hAnsi="Tahoma-Bold" w:cs="Tahoma-Bold"/>
          <w:b/>
          <w:bCs/>
          <w:szCs w:val="22"/>
        </w:rPr>
      </w:pPr>
    </w:p>
    <w:p w:rsidR="00000000" w:rsidRDefault="003E73CC">
      <w:pPr>
        <w:autoSpaceDE w:val="0"/>
        <w:rPr>
          <w:rFonts w:eastAsia="Tahoma"/>
          <w:szCs w:val="22"/>
        </w:rPr>
      </w:pPr>
      <w:r>
        <w:rPr>
          <w:rFonts w:eastAsia="Tahoma"/>
          <w:szCs w:val="22"/>
        </w:rPr>
        <w:t xml:space="preserve">Na osnovu člana 14. Zakona o zaštiti stanovništva od izloženosti duvanskom dimu ("Službeni </w:t>
      </w:r>
      <w:r>
        <w:rPr>
          <w:rFonts w:eastAsia="Tahoma"/>
          <w:szCs w:val="22"/>
          <w:lang w:val="sr-Latn-CS"/>
        </w:rPr>
        <w:t>glasnik RS</w:t>
      </w:r>
      <w:r>
        <w:rPr>
          <w:rFonts w:eastAsia="Tahoma"/>
          <w:szCs w:val="22"/>
        </w:rPr>
        <w:t>", broj 30/10) sačinjava se</w:t>
      </w:r>
    </w:p>
    <w:p w:rsidR="00000000" w:rsidRDefault="003E73CC">
      <w:pPr>
        <w:autoSpaceDE w:val="0"/>
        <w:rPr>
          <w:rFonts w:eastAsia="Tahoma"/>
          <w:szCs w:val="22"/>
        </w:rPr>
      </w:pPr>
    </w:p>
    <w:p w:rsidR="00000000" w:rsidRDefault="003E73CC">
      <w:pPr>
        <w:autoSpaceDE w:val="0"/>
        <w:rPr>
          <w:rFonts w:eastAsia="Tahoma"/>
          <w:szCs w:val="22"/>
        </w:rPr>
      </w:pPr>
    </w:p>
    <w:p w:rsidR="00000000" w:rsidRDefault="003E73CC">
      <w:pPr>
        <w:autoSpaceDE w:val="0"/>
        <w:jc w:val="center"/>
        <w:rPr>
          <w:rFonts w:ascii="Tahoma-Bold" w:eastAsia="Tahoma-Bold" w:hAnsi="Tahoma-Bold" w:cs="Tahoma-Bold"/>
          <w:b/>
          <w:bCs/>
          <w:sz w:val="24"/>
        </w:rPr>
      </w:pPr>
      <w:r>
        <w:rPr>
          <w:rFonts w:ascii="Tahoma-Bold" w:eastAsia="Tahoma-Bold" w:hAnsi="Tahoma-Bold" w:cs="Tahoma-Bold"/>
          <w:b/>
          <w:bCs/>
          <w:sz w:val="24"/>
        </w:rPr>
        <w:t>IZVEŠTAJ O POVREDI ZABRANE PUŠENJA</w:t>
      </w:r>
    </w:p>
    <w:p w:rsidR="00000000" w:rsidRDefault="003E73CC">
      <w:pPr>
        <w:autoSpaceDE w:val="0"/>
        <w:rPr>
          <w:rFonts w:eastAsia="Tahoma"/>
          <w:szCs w:val="22"/>
        </w:rPr>
      </w:pPr>
    </w:p>
    <w:p w:rsidR="00000000" w:rsidRDefault="003E73CC">
      <w:pPr>
        <w:autoSpaceDE w:val="0"/>
        <w:rPr>
          <w:rFonts w:eastAsia="Tahoma"/>
          <w:szCs w:val="22"/>
        </w:rPr>
      </w:pPr>
    </w:p>
    <w:p w:rsidR="00000000" w:rsidRDefault="003E73CC">
      <w:pPr>
        <w:autoSpaceDE w:val="0"/>
        <w:rPr>
          <w:rFonts w:eastAsia="Tahoma"/>
          <w:szCs w:val="22"/>
        </w:rPr>
      </w:pPr>
      <w:r>
        <w:rPr>
          <w:rFonts w:eastAsia="Tahoma"/>
          <w:szCs w:val="22"/>
        </w:rPr>
        <w:t>1. Pravno lice, odnosno preduzetnik kod koga je prekršena zabrana pušenja:</w:t>
      </w:r>
    </w:p>
    <w:p w:rsidR="00000000" w:rsidRDefault="003E73CC">
      <w:pPr>
        <w:autoSpaceDE w:val="0"/>
        <w:rPr>
          <w:rFonts w:eastAsia="Tahoma"/>
          <w:szCs w:val="22"/>
        </w:rPr>
      </w:pPr>
    </w:p>
    <w:p w:rsidR="00000000" w:rsidRDefault="003E73CC">
      <w:pPr>
        <w:autoSpaceDE w:val="0"/>
        <w:jc w:val="center"/>
        <w:rPr>
          <w:rFonts w:eastAsia="Tahoma"/>
          <w:szCs w:val="22"/>
          <w:lang w:val="sr-Latn-CS"/>
        </w:rPr>
      </w:pPr>
      <w:r>
        <w:rPr>
          <w:rFonts w:eastAsia="Tahoma"/>
          <w:szCs w:val="22"/>
        </w:rPr>
        <w:t>_</w:t>
      </w:r>
      <w:r>
        <w:rPr>
          <w:rFonts w:eastAsia="Tahoma"/>
          <w:szCs w:val="22"/>
        </w:rPr>
        <w:t>_____________________________________</w:t>
      </w:r>
      <w:r>
        <w:rPr>
          <w:rFonts w:eastAsia="Tahoma"/>
          <w:szCs w:val="22"/>
          <w:lang w:val="sr-Latn-CS"/>
        </w:rPr>
        <w:t>_______________________________________</w:t>
      </w:r>
    </w:p>
    <w:p w:rsidR="00000000" w:rsidRDefault="003E73CC">
      <w:pPr>
        <w:autoSpaceDE w:val="0"/>
        <w:jc w:val="center"/>
        <w:rPr>
          <w:rFonts w:eastAsia="Tahoma"/>
          <w:i/>
          <w:iCs/>
          <w:sz w:val="20"/>
          <w:szCs w:val="20"/>
        </w:rPr>
      </w:pPr>
      <w:r>
        <w:rPr>
          <w:rFonts w:eastAsia="Tahoma"/>
          <w:i/>
          <w:iCs/>
          <w:sz w:val="20"/>
          <w:szCs w:val="20"/>
        </w:rPr>
        <w:t>(naziv i adresa pravnog lica, odnosno preduzetnika)</w:t>
      </w:r>
    </w:p>
    <w:p w:rsidR="00000000" w:rsidRDefault="003E73CC">
      <w:pPr>
        <w:autoSpaceDE w:val="0"/>
        <w:rPr>
          <w:rFonts w:eastAsia="Tahoma"/>
          <w:szCs w:val="22"/>
        </w:rPr>
      </w:pPr>
    </w:p>
    <w:p w:rsidR="00000000" w:rsidRDefault="003E73CC">
      <w:pPr>
        <w:autoSpaceDE w:val="0"/>
        <w:rPr>
          <w:rFonts w:eastAsia="Tahoma"/>
          <w:szCs w:val="22"/>
        </w:rPr>
      </w:pPr>
      <w:r>
        <w:rPr>
          <w:rFonts w:eastAsia="Tahoma"/>
          <w:szCs w:val="22"/>
        </w:rPr>
        <w:t>2. Prostor u kome je prekršena zabrana pušenja:</w:t>
      </w:r>
    </w:p>
    <w:p w:rsidR="00000000" w:rsidRDefault="003E73CC">
      <w:pPr>
        <w:autoSpaceDE w:val="0"/>
        <w:rPr>
          <w:rFonts w:eastAsia="Tahoma"/>
          <w:szCs w:val="22"/>
        </w:rPr>
      </w:pPr>
    </w:p>
    <w:p w:rsidR="00000000" w:rsidRDefault="003E73CC">
      <w:pPr>
        <w:autoSpaceDE w:val="0"/>
        <w:jc w:val="center"/>
        <w:rPr>
          <w:rFonts w:eastAsia="Tahoma"/>
          <w:szCs w:val="22"/>
          <w:lang w:val="sr-Latn-CS"/>
        </w:rPr>
      </w:pPr>
      <w:r>
        <w:rPr>
          <w:rFonts w:eastAsia="Tahoma"/>
          <w:szCs w:val="22"/>
        </w:rPr>
        <w:t>______________________________________</w:t>
      </w:r>
      <w:r>
        <w:rPr>
          <w:rFonts w:eastAsia="Tahoma"/>
          <w:szCs w:val="22"/>
          <w:lang w:val="sr-Latn-CS"/>
        </w:rPr>
        <w:t>_______________________________________</w:t>
      </w:r>
    </w:p>
    <w:p w:rsidR="00000000" w:rsidRDefault="003E73CC">
      <w:pPr>
        <w:autoSpaceDE w:val="0"/>
        <w:jc w:val="center"/>
        <w:rPr>
          <w:rFonts w:eastAsia="Tahoma"/>
          <w:i/>
          <w:iCs/>
          <w:sz w:val="20"/>
          <w:szCs w:val="20"/>
        </w:rPr>
      </w:pPr>
      <w:r>
        <w:rPr>
          <w:rFonts w:eastAsia="Tahoma"/>
          <w:i/>
          <w:iCs/>
          <w:sz w:val="20"/>
          <w:szCs w:val="20"/>
        </w:rPr>
        <w:t>(naziv organizacione jedinice, odnosno oznaka (broj i slično) prostorije)</w:t>
      </w:r>
    </w:p>
    <w:p w:rsidR="00000000" w:rsidRDefault="003E73CC">
      <w:pPr>
        <w:autoSpaceDE w:val="0"/>
        <w:rPr>
          <w:rFonts w:eastAsia="Tahoma"/>
          <w:szCs w:val="22"/>
        </w:rPr>
      </w:pPr>
    </w:p>
    <w:p w:rsidR="00000000" w:rsidRDefault="003E73CC">
      <w:pPr>
        <w:autoSpaceDE w:val="0"/>
        <w:rPr>
          <w:rFonts w:eastAsia="Tahoma"/>
          <w:szCs w:val="22"/>
        </w:rPr>
      </w:pPr>
      <w:r>
        <w:rPr>
          <w:rFonts w:eastAsia="Tahoma"/>
          <w:szCs w:val="22"/>
        </w:rPr>
        <w:t>3. Prekršilac zabrane pušenja:</w:t>
      </w:r>
    </w:p>
    <w:p w:rsidR="00000000" w:rsidRDefault="003E73CC">
      <w:pPr>
        <w:autoSpaceDE w:val="0"/>
        <w:rPr>
          <w:rFonts w:eastAsia="Tahoma"/>
          <w:szCs w:val="22"/>
        </w:rPr>
      </w:pPr>
    </w:p>
    <w:p w:rsidR="00000000" w:rsidRDefault="003E73CC">
      <w:pPr>
        <w:autoSpaceDE w:val="0"/>
        <w:jc w:val="center"/>
        <w:rPr>
          <w:rFonts w:eastAsia="Tahoma"/>
          <w:szCs w:val="22"/>
          <w:lang w:val="sr-Latn-CS"/>
        </w:rPr>
      </w:pPr>
      <w:r>
        <w:rPr>
          <w:rFonts w:eastAsia="Tahoma"/>
          <w:szCs w:val="22"/>
        </w:rPr>
        <w:t>______________________________________</w:t>
      </w:r>
      <w:r>
        <w:rPr>
          <w:rFonts w:eastAsia="Tahoma"/>
          <w:szCs w:val="22"/>
          <w:lang w:val="sr-Latn-CS"/>
        </w:rPr>
        <w:t>_______________________________________</w:t>
      </w:r>
    </w:p>
    <w:p w:rsidR="00000000" w:rsidRDefault="003E73CC">
      <w:pPr>
        <w:autoSpaceDE w:val="0"/>
        <w:jc w:val="center"/>
        <w:rPr>
          <w:rFonts w:eastAsia="Tahoma"/>
          <w:i/>
          <w:iCs/>
          <w:sz w:val="20"/>
          <w:szCs w:val="20"/>
        </w:rPr>
      </w:pPr>
      <w:r>
        <w:rPr>
          <w:rFonts w:eastAsia="Tahoma"/>
          <w:i/>
          <w:iCs/>
          <w:sz w:val="20"/>
          <w:szCs w:val="20"/>
        </w:rPr>
        <w:t>(ime i prezime prekršioca zabrane pušenja)</w:t>
      </w:r>
    </w:p>
    <w:p w:rsidR="00000000" w:rsidRDefault="003E73CC">
      <w:pPr>
        <w:autoSpaceDE w:val="0"/>
        <w:rPr>
          <w:rFonts w:eastAsia="Tahoma"/>
          <w:szCs w:val="22"/>
        </w:rPr>
      </w:pPr>
    </w:p>
    <w:p w:rsidR="00000000" w:rsidRDefault="003E73CC">
      <w:pPr>
        <w:autoSpaceDE w:val="0"/>
        <w:rPr>
          <w:rFonts w:eastAsia="Tahoma"/>
          <w:szCs w:val="22"/>
        </w:rPr>
      </w:pPr>
      <w:r>
        <w:rPr>
          <w:rFonts w:eastAsia="Tahoma"/>
          <w:szCs w:val="22"/>
        </w:rPr>
        <w:t>4. Vreme i način na koji j</w:t>
      </w:r>
      <w:r>
        <w:rPr>
          <w:rFonts w:eastAsia="Tahoma"/>
          <w:szCs w:val="22"/>
        </w:rPr>
        <w:t>e utvrđena povreda zabrane pušenja:</w:t>
      </w:r>
    </w:p>
    <w:p w:rsidR="00000000" w:rsidRDefault="003E73CC">
      <w:pPr>
        <w:autoSpaceDE w:val="0"/>
        <w:rPr>
          <w:rFonts w:eastAsia="Tahoma"/>
          <w:szCs w:val="22"/>
        </w:rPr>
      </w:pPr>
    </w:p>
    <w:p w:rsidR="00000000" w:rsidRDefault="003E73CC">
      <w:pPr>
        <w:autoSpaceDE w:val="0"/>
        <w:jc w:val="center"/>
        <w:rPr>
          <w:rFonts w:eastAsia="Tahoma"/>
          <w:szCs w:val="22"/>
          <w:lang w:val="sr-Latn-CS"/>
        </w:rPr>
      </w:pPr>
      <w:r>
        <w:rPr>
          <w:rFonts w:eastAsia="Tahoma"/>
          <w:szCs w:val="22"/>
        </w:rPr>
        <w:t>______________________________________</w:t>
      </w:r>
      <w:r>
        <w:rPr>
          <w:rFonts w:eastAsia="Tahoma"/>
          <w:szCs w:val="22"/>
          <w:lang w:val="sr-Latn-CS"/>
        </w:rPr>
        <w:t>_______________________________________</w:t>
      </w:r>
    </w:p>
    <w:p w:rsidR="00000000" w:rsidRDefault="003E73CC">
      <w:pPr>
        <w:autoSpaceDE w:val="0"/>
        <w:jc w:val="center"/>
        <w:rPr>
          <w:rFonts w:eastAsia="Tahoma"/>
          <w:i/>
          <w:iCs/>
          <w:sz w:val="20"/>
          <w:szCs w:val="20"/>
        </w:rPr>
      </w:pPr>
      <w:r>
        <w:rPr>
          <w:rFonts w:eastAsia="Tahoma"/>
          <w:i/>
          <w:iCs/>
          <w:sz w:val="20"/>
          <w:szCs w:val="20"/>
        </w:rPr>
        <w:t>(datum i sat)</w:t>
      </w:r>
    </w:p>
    <w:p w:rsidR="00000000" w:rsidRDefault="003E73CC">
      <w:pPr>
        <w:autoSpaceDE w:val="0"/>
        <w:rPr>
          <w:rFonts w:eastAsia="Tahoma"/>
          <w:szCs w:val="22"/>
        </w:rPr>
      </w:pPr>
    </w:p>
    <w:p w:rsidR="00000000" w:rsidRDefault="003E73CC">
      <w:pPr>
        <w:autoSpaceDE w:val="0"/>
        <w:rPr>
          <w:rFonts w:eastAsia="Tahoma"/>
          <w:szCs w:val="22"/>
        </w:rPr>
      </w:pPr>
      <w:r>
        <w:rPr>
          <w:rFonts w:eastAsia="Tahoma"/>
          <w:szCs w:val="22"/>
        </w:rPr>
        <w:t>5. Lice zadušeno za kontrolu pušenja:</w:t>
      </w:r>
    </w:p>
    <w:p w:rsidR="00000000" w:rsidRDefault="003E73CC">
      <w:pPr>
        <w:autoSpaceDE w:val="0"/>
        <w:rPr>
          <w:rFonts w:eastAsia="Tahoma"/>
          <w:szCs w:val="22"/>
        </w:rPr>
      </w:pPr>
    </w:p>
    <w:p w:rsidR="00000000" w:rsidRDefault="003E73CC">
      <w:pPr>
        <w:autoSpaceDE w:val="0"/>
        <w:jc w:val="center"/>
        <w:rPr>
          <w:rFonts w:eastAsia="Tahoma"/>
          <w:szCs w:val="22"/>
          <w:lang w:val="sr-Latn-CS"/>
        </w:rPr>
      </w:pPr>
      <w:r>
        <w:rPr>
          <w:rFonts w:eastAsia="Tahoma"/>
          <w:szCs w:val="22"/>
        </w:rPr>
        <w:t>______________________________________</w:t>
      </w:r>
      <w:r>
        <w:rPr>
          <w:rFonts w:eastAsia="Tahoma"/>
          <w:szCs w:val="22"/>
          <w:lang w:val="sr-Latn-CS"/>
        </w:rPr>
        <w:t>_______________________________________</w:t>
      </w:r>
    </w:p>
    <w:p w:rsidR="00000000" w:rsidRDefault="003E73CC">
      <w:pPr>
        <w:autoSpaceDE w:val="0"/>
        <w:jc w:val="center"/>
        <w:rPr>
          <w:rFonts w:eastAsia="Tahoma"/>
          <w:i/>
          <w:iCs/>
          <w:sz w:val="20"/>
          <w:szCs w:val="20"/>
        </w:rPr>
      </w:pPr>
      <w:r>
        <w:rPr>
          <w:rFonts w:eastAsia="Tahoma"/>
          <w:i/>
          <w:iCs/>
          <w:sz w:val="20"/>
          <w:szCs w:val="20"/>
        </w:rPr>
        <w:t>(ime i pr</w:t>
      </w:r>
      <w:r>
        <w:rPr>
          <w:rFonts w:eastAsia="Tahoma"/>
          <w:i/>
          <w:iCs/>
          <w:sz w:val="20"/>
          <w:szCs w:val="20"/>
        </w:rPr>
        <w:t>ezime)</w:t>
      </w:r>
    </w:p>
    <w:p w:rsidR="00000000" w:rsidRDefault="003E73CC">
      <w:pPr>
        <w:autoSpaceDE w:val="0"/>
        <w:rPr>
          <w:rFonts w:eastAsia="Tahoma"/>
          <w:szCs w:val="22"/>
        </w:rPr>
      </w:pPr>
    </w:p>
    <w:p w:rsidR="00000000" w:rsidRDefault="003E73CC">
      <w:pPr>
        <w:autoSpaceDE w:val="0"/>
        <w:rPr>
          <w:rFonts w:eastAsia="Tahoma"/>
          <w:szCs w:val="22"/>
        </w:rPr>
      </w:pPr>
      <w:r>
        <w:rPr>
          <w:rFonts w:eastAsia="Tahoma"/>
          <w:szCs w:val="22"/>
        </w:rPr>
        <w:t>6. Lice zaduženo za kontrolu zabrane pušenja je:</w:t>
      </w:r>
    </w:p>
    <w:p w:rsidR="00000000" w:rsidRDefault="003E73CC">
      <w:pPr>
        <w:autoSpaceDE w:val="0"/>
        <w:rPr>
          <w:rFonts w:eastAsia="Tahoma"/>
          <w:szCs w:val="22"/>
        </w:rPr>
      </w:pPr>
      <w:r>
        <w:rPr>
          <w:rFonts w:eastAsia="Tahoma"/>
          <w:szCs w:val="22"/>
        </w:rPr>
        <w:t>a) prekršiocu zabrane pušenja usmeno naložilo da prestane sa pušenjem i prekršilac je postupio po</w:t>
      </w:r>
    </w:p>
    <w:p w:rsidR="00000000" w:rsidRDefault="003E73CC">
      <w:pPr>
        <w:autoSpaceDE w:val="0"/>
        <w:rPr>
          <w:rFonts w:eastAsia="Tahoma"/>
          <w:szCs w:val="22"/>
        </w:rPr>
      </w:pPr>
      <w:r>
        <w:rPr>
          <w:rFonts w:eastAsia="Tahoma"/>
          <w:szCs w:val="22"/>
        </w:rPr>
        <w:t>tom nalogu;</w:t>
      </w:r>
    </w:p>
    <w:p w:rsidR="00000000" w:rsidRDefault="003E73CC">
      <w:pPr>
        <w:autoSpaceDE w:val="0"/>
        <w:rPr>
          <w:rFonts w:eastAsia="Tahoma"/>
          <w:szCs w:val="22"/>
        </w:rPr>
      </w:pPr>
      <w:r>
        <w:rPr>
          <w:rFonts w:eastAsia="Tahoma"/>
          <w:szCs w:val="22"/>
        </w:rPr>
        <w:t>b) prekršiocu zabrane pušenja usmeno naložilo da prestane sa pušenjem i s obzirom da prek</w:t>
      </w:r>
      <w:r>
        <w:rPr>
          <w:rFonts w:eastAsia="Tahoma"/>
          <w:szCs w:val="22"/>
        </w:rPr>
        <w:t>ršilac nije</w:t>
      </w:r>
    </w:p>
    <w:p w:rsidR="00000000" w:rsidRDefault="003E73CC">
      <w:pPr>
        <w:autoSpaceDE w:val="0"/>
        <w:rPr>
          <w:rFonts w:eastAsia="Tahoma"/>
          <w:szCs w:val="22"/>
        </w:rPr>
      </w:pPr>
      <w:r>
        <w:rPr>
          <w:rFonts w:eastAsia="Tahoma"/>
          <w:szCs w:val="22"/>
        </w:rPr>
        <w:t>postupio po tom nalogu, preduzelo je mere za udaljenje prekršioca iz prostora.</w:t>
      </w:r>
    </w:p>
    <w:p w:rsidR="00000000" w:rsidRDefault="003E73CC">
      <w:pPr>
        <w:autoSpaceDE w:val="0"/>
        <w:rPr>
          <w:rFonts w:eastAsia="Tahoma"/>
          <w:i/>
          <w:iCs/>
          <w:sz w:val="20"/>
          <w:szCs w:val="20"/>
        </w:rPr>
      </w:pPr>
      <w:r>
        <w:rPr>
          <w:rFonts w:eastAsia="Tahoma"/>
          <w:i/>
          <w:iCs/>
          <w:sz w:val="20"/>
          <w:szCs w:val="20"/>
        </w:rPr>
        <w:t>(zaokružiti odgovarajuće slovo)</w:t>
      </w:r>
    </w:p>
    <w:p w:rsidR="00000000" w:rsidRDefault="003E73CC">
      <w:pPr>
        <w:autoSpaceDE w:val="0"/>
        <w:rPr>
          <w:rFonts w:eastAsia="Tahoma"/>
          <w:szCs w:val="22"/>
        </w:rPr>
      </w:pPr>
    </w:p>
    <w:p w:rsidR="00000000" w:rsidRDefault="003E73CC">
      <w:pPr>
        <w:autoSpaceDE w:val="0"/>
        <w:rPr>
          <w:rFonts w:eastAsia="Tahoma"/>
          <w:szCs w:val="22"/>
        </w:rPr>
      </w:pPr>
      <w:r>
        <w:rPr>
          <w:rFonts w:eastAsia="Tahoma"/>
          <w:szCs w:val="22"/>
        </w:rPr>
        <w:t>7. Napomena:</w:t>
      </w:r>
    </w:p>
    <w:p w:rsidR="00000000" w:rsidRDefault="003E73CC">
      <w:pPr>
        <w:autoSpaceDE w:val="0"/>
        <w:rPr>
          <w:rFonts w:eastAsia="Tahoma"/>
          <w:szCs w:val="22"/>
        </w:rPr>
      </w:pPr>
    </w:p>
    <w:p w:rsidR="00000000" w:rsidRDefault="003E73CC">
      <w:pPr>
        <w:autoSpaceDE w:val="0"/>
        <w:jc w:val="center"/>
        <w:rPr>
          <w:rFonts w:eastAsia="Tahoma"/>
          <w:szCs w:val="22"/>
          <w:lang w:val="sr-Latn-CS"/>
        </w:rPr>
      </w:pPr>
      <w:r>
        <w:rPr>
          <w:rFonts w:eastAsia="Tahoma"/>
          <w:szCs w:val="22"/>
        </w:rPr>
        <w:t>______________________________________</w:t>
      </w:r>
      <w:r>
        <w:rPr>
          <w:rFonts w:eastAsia="Tahoma"/>
          <w:szCs w:val="22"/>
          <w:lang w:val="sr-Latn-CS"/>
        </w:rPr>
        <w:t>_______________________________________</w:t>
      </w:r>
    </w:p>
    <w:p w:rsidR="00000000" w:rsidRDefault="003E73CC">
      <w:pPr>
        <w:autoSpaceDE w:val="0"/>
        <w:jc w:val="center"/>
        <w:rPr>
          <w:rFonts w:eastAsia="Tahoma"/>
          <w:i/>
          <w:iCs/>
          <w:sz w:val="20"/>
          <w:szCs w:val="20"/>
        </w:rPr>
      </w:pPr>
    </w:p>
    <w:p w:rsidR="00000000" w:rsidRDefault="003E73CC">
      <w:pPr>
        <w:autoSpaceDE w:val="0"/>
        <w:jc w:val="center"/>
        <w:rPr>
          <w:rFonts w:eastAsia="Tahoma"/>
          <w:szCs w:val="22"/>
          <w:lang w:val="sr-Latn-CS"/>
        </w:rPr>
      </w:pPr>
      <w:r>
        <w:rPr>
          <w:rFonts w:eastAsia="Tahoma"/>
          <w:szCs w:val="22"/>
        </w:rPr>
        <w:t>______________________________________</w:t>
      </w:r>
      <w:r>
        <w:rPr>
          <w:rFonts w:eastAsia="Tahoma"/>
          <w:szCs w:val="22"/>
          <w:lang w:val="sr-Latn-CS"/>
        </w:rPr>
        <w:t>_</w:t>
      </w:r>
      <w:r>
        <w:rPr>
          <w:rFonts w:eastAsia="Tahoma"/>
          <w:szCs w:val="22"/>
          <w:lang w:val="sr-Latn-CS"/>
        </w:rPr>
        <w:t>______________________________________</w:t>
      </w:r>
    </w:p>
    <w:p w:rsidR="00000000" w:rsidRDefault="003E73CC">
      <w:pPr>
        <w:autoSpaceDE w:val="0"/>
        <w:jc w:val="center"/>
        <w:rPr>
          <w:rFonts w:eastAsia="Tahoma"/>
          <w:i/>
          <w:iCs/>
          <w:sz w:val="20"/>
          <w:szCs w:val="20"/>
        </w:rPr>
      </w:pPr>
      <w:r>
        <w:rPr>
          <w:rFonts w:eastAsia="Tahoma"/>
          <w:i/>
          <w:iCs/>
          <w:sz w:val="20"/>
          <w:szCs w:val="20"/>
        </w:rPr>
        <w:t>(uneti sve druge relevantne činjenice vezane za zabranu pušenja u ovom prostoru)</w:t>
      </w:r>
    </w:p>
    <w:p w:rsidR="00000000" w:rsidRDefault="003E73CC">
      <w:pPr>
        <w:autoSpaceDE w:val="0"/>
        <w:rPr>
          <w:rFonts w:eastAsia="Tahoma"/>
          <w:szCs w:val="22"/>
        </w:rPr>
      </w:pPr>
    </w:p>
    <w:p w:rsidR="00000000" w:rsidRDefault="003E73CC">
      <w:pPr>
        <w:autoSpaceDE w:val="0"/>
        <w:rPr>
          <w:rFonts w:eastAsia="Tahoma"/>
          <w:szCs w:val="22"/>
        </w:rPr>
      </w:pPr>
    </w:p>
    <w:p w:rsidR="00000000" w:rsidRDefault="003E73CC">
      <w:pPr>
        <w:autoSpaceDE w:val="0"/>
        <w:rPr>
          <w:rFonts w:eastAsia="Tahoma"/>
          <w:szCs w:val="22"/>
        </w:rPr>
      </w:pPr>
      <w:r>
        <w:rPr>
          <w:rFonts w:eastAsia="Tahoma"/>
          <w:szCs w:val="22"/>
        </w:rPr>
        <w:t xml:space="preserve">Dostaviti: </w:t>
      </w:r>
      <w:r>
        <w:rPr>
          <w:rFonts w:eastAsia="Tahoma"/>
          <w:szCs w:val="22"/>
          <w:lang w:val="sr-Latn-CS"/>
        </w:rPr>
        <w:tab/>
      </w:r>
      <w:r>
        <w:rPr>
          <w:rFonts w:eastAsia="Tahoma"/>
          <w:szCs w:val="22"/>
          <w:lang w:val="sr-Latn-CS"/>
        </w:rPr>
        <w:tab/>
      </w:r>
      <w:r>
        <w:rPr>
          <w:rFonts w:eastAsia="Tahoma"/>
          <w:szCs w:val="22"/>
          <w:lang w:val="sr-Latn-CS"/>
        </w:rPr>
        <w:tab/>
      </w:r>
      <w:r>
        <w:rPr>
          <w:rFonts w:eastAsia="Tahoma"/>
          <w:szCs w:val="22"/>
          <w:lang w:val="sr-Latn-CS"/>
        </w:rPr>
        <w:tab/>
      </w:r>
      <w:r>
        <w:rPr>
          <w:rFonts w:eastAsia="Tahoma"/>
          <w:szCs w:val="22"/>
          <w:lang w:val="sr-Latn-CS"/>
        </w:rPr>
        <w:tab/>
      </w:r>
      <w:r>
        <w:rPr>
          <w:rFonts w:eastAsia="Tahoma"/>
          <w:szCs w:val="22"/>
          <w:lang w:val="sr-Latn-CS"/>
        </w:rPr>
        <w:tab/>
      </w:r>
      <w:r>
        <w:rPr>
          <w:rFonts w:eastAsia="Tahoma"/>
          <w:szCs w:val="22"/>
          <w:lang w:val="sr-Latn-CS"/>
        </w:rPr>
        <w:tab/>
      </w:r>
      <w:r>
        <w:rPr>
          <w:rFonts w:eastAsia="Tahoma"/>
          <w:szCs w:val="22"/>
        </w:rPr>
        <w:t>Izveštaj sačinio:</w:t>
      </w:r>
    </w:p>
    <w:p w:rsidR="00000000" w:rsidRDefault="003E73CC">
      <w:pPr>
        <w:autoSpaceDE w:val="0"/>
        <w:rPr>
          <w:rFonts w:eastAsia="Tahoma"/>
          <w:szCs w:val="22"/>
        </w:rPr>
      </w:pPr>
      <w:r>
        <w:rPr>
          <w:rFonts w:eastAsia="Tahoma"/>
          <w:szCs w:val="22"/>
        </w:rPr>
        <w:t>1. Odgovornom licu</w:t>
      </w:r>
    </w:p>
    <w:p w:rsidR="00000000" w:rsidRDefault="003E73CC">
      <w:pPr>
        <w:autoSpaceDE w:val="0"/>
        <w:rPr>
          <w:rFonts w:eastAsia="Tahoma"/>
          <w:szCs w:val="22"/>
          <w:lang w:val="sr-Latn-CS"/>
        </w:rPr>
      </w:pPr>
      <w:r>
        <w:rPr>
          <w:rFonts w:eastAsia="Tahoma"/>
          <w:szCs w:val="22"/>
        </w:rPr>
        <w:t>2. Arhivi (potpis lica zaduženog za kontrolu pušenja)</w:t>
      </w:r>
      <w:r>
        <w:rPr>
          <w:rFonts w:eastAsia="Tahoma"/>
          <w:szCs w:val="22"/>
          <w:lang w:val="sr-Latn-CS"/>
        </w:rPr>
        <w:tab/>
        <w:t>_________________________</w:t>
      </w:r>
      <w:r>
        <w:rPr>
          <w:rFonts w:eastAsia="Tahoma"/>
          <w:szCs w:val="22"/>
          <w:lang w:val="sr-Latn-CS"/>
        </w:rPr>
        <w:t>________</w:t>
      </w:r>
    </w:p>
    <w:p w:rsidR="003E73CC" w:rsidRDefault="003E73CC">
      <w:pPr>
        <w:autoSpaceDE w:val="0"/>
        <w:rPr>
          <w:rFonts w:eastAsia="Tahoma"/>
          <w:i/>
          <w:iCs/>
          <w:sz w:val="20"/>
          <w:szCs w:val="20"/>
          <w:lang w:val="sr-Latn-CS"/>
        </w:rPr>
      </w:pPr>
      <w:r>
        <w:rPr>
          <w:rFonts w:eastAsia="Tahoma"/>
          <w:szCs w:val="22"/>
          <w:lang w:val="sr-Latn-CS"/>
        </w:rPr>
        <w:tab/>
      </w:r>
      <w:r>
        <w:rPr>
          <w:rFonts w:eastAsia="Tahoma"/>
          <w:szCs w:val="22"/>
          <w:lang w:val="sr-Latn-CS"/>
        </w:rPr>
        <w:tab/>
      </w:r>
      <w:r>
        <w:rPr>
          <w:rFonts w:eastAsia="Tahoma"/>
          <w:szCs w:val="22"/>
          <w:lang w:val="sr-Latn-CS"/>
        </w:rPr>
        <w:tab/>
      </w:r>
      <w:r>
        <w:rPr>
          <w:rFonts w:eastAsia="Tahoma"/>
          <w:szCs w:val="22"/>
          <w:lang w:val="sr-Latn-CS"/>
        </w:rPr>
        <w:tab/>
      </w:r>
      <w:r>
        <w:rPr>
          <w:rFonts w:eastAsia="Tahoma"/>
          <w:szCs w:val="22"/>
          <w:lang w:val="sr-Latn-CS"/>
        </w:rPr>
        <w:tab/>
      </w:r>
      <w:r>
        <w:rPr>
          <w:rFonts w:eastAsia="Tahoma"/>
          <w:szCs w:val="22"/>
          <w:lang w:val="sr-Latn-CS"/>
        </w:rPr>
        <w:tab/>
      </w:r>
      <w:r>
        <w:rPr>
          <w:rFonts w:eastAsia="Tahoma"/>
          <w:szCs w:val="22"/>
          <w:lang w:val="sr-Latn-CS"/>
        </w:rPr>
        <w:tab/>
      </w:r>
      <w:r>
        <w:rPr>
          <w:rFonts w:eastAsia="Tahoma"/>
          <w:szCs w:val="22"/>
          <w:lang w:val="sr-Latn-CS"/>
        </w:rPr>
        <w:tab/>
      </w:r>
      <w:r>
        <w:rPr>
          <w:rFonts w:eastAsia="Tahoma"/>
          <w:i/>
          <w:iCs/>
          <w:sz w:val="20"/>
          <w:szCs w:val="20"/>
          <w:lang w:val="sr-Latn-CS"/>
        </w:rPr>
        <w:t>(potpis lica zaduženog za kontrolu pušenja)</w:t>
      </w:r>
    </w:p>
    <w:sectPr w:rsidR="003E73CC">
      <w:pgSz w:w="11906" w:h="16838"/>
      <w:pgMar w:top="950" w:right="822" w:bottom="84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-Bold">
    <w:altName w:val="Times New Roman"/>
    <w:charset w:val="EE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83"/>
    <w:rsid w:val="003E73CC"/>
    <w:rsid w:val="00C1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DA020F2-CAB1-4BDD-90E4-7FBB0C01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ahoma" w:eastAsia="Lucida Sans Unicode" w:hAnsi="Tahoma" w:cs="Tahoma"/>
      <w:kern w:val="1"/>
      <w:sz w:val="22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glavlje">
    <w:name w:val="Zaglavlje"/>
    <w:basedOn w:val="Normal"/>
    <w:next w:val="BodyText"/>
    <w:pPr>
      <w:keepNext/>
      <w:spacing w:before="240" w:after="120"/>
    </w:pPr>
    <w:rPr>
      <w:sz w:val="24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sz w:val="24"/>
    </w:rPr>
  </w:style>
  <w:style w:type="paragraph" w:customStyle="1" w:styleId="Naslov">
    <w:name w:val="Naslov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www.mojknjigovodja.rs</dc:creator>
  <cp:keywords>IZVEŠTAJ O PUŠENJU</cp:keywords>
  <cp:lastModifiedBy>Marijana Vasilic</cp:lastModifiedBy>
  <cp:revision>2</cp:revision>
  <cp:lastPrinted>1601-01-01T00:00:00Z</cp:lastPrinted>
  <dcterms:created xsi:type="dcterms:W3CDTF">2020-08-12T12:03:00Z</dcterms:created>
  <dcterms:modified xsi:type="dcterms:W3CDTF">2020-08-12T12:03:00Z</dcterms:modified>
</cp:coreProperties>
</file>